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обществознанию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14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245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313321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156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124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13231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235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345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234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124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136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15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13312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135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22111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245</w:t>
      </w:r>
    </w:p>
    <w:p>
      <w:pPr>
        <w:pStyle w:val="aa"/>
        <w:ind w:left="0" w:right="0"/>
      </w:pPr>
      <w:r/>
      <w:r>
        <w:t xml:space="preserve"> 17-20 </w:t>
      </w:r>
    </w:p>
    <w:p>
      <w:pPr>
        <w:ind w:left="0" w:right="0"/>
      </w:pPr>
      <w:r/>
    </w:p>
    <w:p>
      <w:pPr>
        <w:ind w:left="0" w:right="0"/>
      </w:pPr>
      <w:r/>
      <w:r>
        <w:t>17. В правильном ответе должны быть следующие элементы:</w:t>
        <w:br/>
      </w:r>
      <w:r>
        <w:t>1) ответ на первый вопрос, например: интеграционные процессы сыграли в мировой экономике роль ускорителя внедрения технологий и темпов инноваций;</w:t>
        <w:br/>
      </w:r>
      <w:r>
        <w:t>2) ответ на второй вопрос, например: рост численности занятого населения и рост производительности;</w:t>
        <w:br/>
      </w:r>
      <w:r>
        <w:t>(Ответ на второй вопрос засчитывается только в случае указания двух показателей.)</w:t>
        <w:br/>
      </w:r>
      <w:r>
        <w:t>3) ответ на третий вопрос, например: обеспечение рабочей силы</w:t>
        <w:br/>
      </w:r>
      <w:r>
        <w:t>требуемыми в новых глобальных условиях навыками.</w:t>
        <w:br/>
      </w:r>
      <w:r>
        <w:t>Элементы ответа могут быть представлены как в форме цитат, так и в форме сжатого воспроизведения основных идей соответствующих фрагментов текста</w:t>
        <w:br/>
        <w:br/>
      </w:r>
      <w:r>
        <w:t xml:space="preserve">18. В правильном ответе должны быть следующие элементы: </w:t>
        <w:br/>
      </w:r>
      <w:r>
        <w:t>1) объяснение, например: рынок труда – это сфера формирования спроса и предложения рабочей силы (трудовых услуг);</w:t>
        <w:br/>
      </w:r>
      <w:r>
        <w:t>(Может быть дано другое объяснение.)</w:t>
        <w:br/>
      </w:r>
      <w:r>
        <w:t>2) ответ на первый вопрос: отдача от каждого работника;</w:t>
        <w:br/>
      </w:r>
      <w:r>
        <w:t>3) ответ на второй вопрос, например: увеличения уровня реальной заработной платы и уровня потребления</w:t>
        <w:br/>
      </w:r>
      <w:r>
        <w:t>Ответ на третий вопрос засчитывается только в случае указания двух любых проявлений, приведённых в тексте.)</w:t>
        <w:br/>
      </w:r>
      <w:r>
        <w:rPr>
          <w:i/>
        </w:rPr>
        <w:t>(Объяснение, данное без опоры на положения текста, не засчитывается при оценивании.)</w:t>
        <w:br/>
        <w:br/>
      </w:r>
      <w:r>
        <w:t>19. В правильном ответе должны быть названы две любых сферы и приведены примеры, иллюстрирующие каждую из них:</w:t>
        <w:br/>
      </w:r>
      <w:r>
        <w:t>1) структурные изменения, например:</w:t>
        <w:br/>
      </w:r>
      <w:r>
        <w:t>– руководство банк «Начинание» по предложению одного из менеджеров объединило несколько структурных подразделений, что привело к повышению производительности труда их работников;</w:t>
        <w:br/>
      </w:r>
      <w:r>
        <w:t>– на предприятии по производству обуви была проведена реструктуризация, в результате которой был оптимизирован этап контроля готовой продукции, что привело к повышению производительности;</w:t>
        <w:br/>
      </w:r>
      <w:r>
        <w:t>2) повышение уровня образования работников и сопутствующих навыков, например:</w:t>
        <w:br/>
      </w:r>
      <w:r>
        <w:t>– на предприятии «Электроника», занимающемся поставкой электротехнических услуг, регулярно проводит курсы повышения квалификации для своих сотрудников для роста производитель-ности в условиях появления новых технологий и продуктов;</w:t>
        <w:br/>
      </w:r>
      <w:r>
        <w:t>– в связи с внедрением нового кассового оборудования руководство торгового центра для повышения производительности работы кассиров провело краткосрочные курсы по работе с новым оборудованием.</w:t>
        <w:br/>
      </w:r>
      <w:r>
        <w:rPr>
          <w:i/>
        </w:rPr>
        <w:t>Засчитываются только примеры, сформулированные развёрнуто (отдельные слова и словосочетания не засчитываются в качестве примеров)</w:t>
      </w:r>
    </w:p>
    <w:p>
      <w:pPr>
        <w:ind w:left="0" w:right="0"/>
      </w:pPr>
      <w:r/>
      <w:r>
        <w:rPr>
          <w:b/>
        </w:rPr>
        <w:t>Указания по оцениванию.</w:t>
        <w:br/>
      </w:r>
      <w:r>
        <w:rPr>
          <w:i/>
        </w:rPr>
        <w:t xml:space="preserve">Если в развёрнутом ответе наряду с требуемым количеством корректно приведённых элементов (примеров и соответствующих оснований) приведены </w:t>
      </w:r>
      <w:r>
        <w:rPr>
          <w:b/>
          <w:i/>
          <w:u w:val="single"/>
        </w:rPr>
        <w:t>дополнительные (сверх требуемого в условии задания количества) элементы, содержащие неточности/ ошибки,</w:t>
      </w:r>
      <w:r>
        <w:rPr>
          <w:i/>
        </w:rPr>
        <w:t xml:space="preserve"> искажающие смысл ответа, то при оценивании действует следующее правило:</w:t>
        <w:br/>
      </w:r>
      <w:r>
        <w:rPr>
          <w:i/>
        </w:rPr>
        <w:t>– если таких элементов два или более, то за ответ выставляется 0 баллов;</w:t>
        <w:br/>
      </w:r>
      <w:r>
        <w:rPr>
          <w:i/>
        </w:rPr>
        <w:t>– если такой элемент один, то за ответ выставляется на 1 балл ниже фактического по критериям</w:t>
        <w:br/>
        <w:br/>
      </w:r>
      <w:r>
        <w:t>20. В правильном ответе должны приведены и кратко пояснены три фактора, допустим:</w:t>
        <w:br/>
      </w:r>
      <w:r>
        <w:t>1) создание бюро по трудоустройству (например, таким образом государство способствует тому, что оказавшиеся безработными граждане могут оперативно получить информацию о свободных вакансиях);</w:t>
        <w:br/>
      </w:r>
      <w:r>
        <w:t>2) создание дополнительных рабочих мест в государственном секторе (например, данная мера, безусловно, ляжет дополнительным грузом на государственный бюджет, однако, позволит не снизить значительно покупательскую способность населения, что может усугубить кризисную ситуацию и увеличить безработицу);</w:t>
        <w:br/>
      </w:r>
      <w:r>
        <w:t>3) формирование госслужб и учреждений, ориентированных на переподготовку и переквалификацию кадров (например, эта мера способствует тому, что уволенные в связи с низкой квалификацией работники могут найти работу в условиях изменившегося спроса на рабочую силу).</w:t>
        <w:br/>
      </w:r>
      <w:r>
        <w:rPr>
          <w:i/>
        </w:rPr>
        <w:t>Засчитываются только суждения, сформулированные как распространённые предложения (отдельные слова и словосочета-ния не засчитываются в качестве суждений)</w:t>
      </w:r>
    </w:p>
    <w:p>
      <w:pPr>
        <w:ind w:left="0" w:right="0"/>
      </w:pPr>
      <w:r/>
      <w:r>
        <w:rPr>
          <w:b/>
        </w:rPr>
        <w:t>Указания по оцениванию.</w:t>
        <w:br/>
      </w:r>
      <w:r>
        <w:rPr>
          <w:i/>
        </w:rPr>
        <w:t xml:space="preserve">Если в развёрнутом ответе наряду с требуемым количеством корректно приведённых элементов ответа / позиций </w:t>
      </w:r>
      <w:r>
        <w:rPr>
          <w:b/>
          <w:i/>
          <w:u w:val="single"/>
        </w:rPr>
        <w:t>приведены дополнительные (сверх требуемого в условии задания количества) элементы/позиции, содержащие неточности/ ошибки</w:t>
      </w:r>
      <w:r>
        <w:rPr>
          <w:i/>
        </w:rPr>
        <w:t>, искажающие смысл ответа, то при оценивании действует следующее правило:</w:t>
        <w:br/>
      </w:r>
      <w:r>
        <w:rPr>
          <w:i/>
        </w:rPr>
        <w:t>– если таких элементов/позиций два(-е) или более, то за ответ выставляется 0 баллов;</w:t>
        <w:br/>
      </w:r>
      <w:r>
        <w:rPr>
          <w:i/>
        </w:rPr>
        <w:t>– если такой элемент/позиция один (одна), то за ответ выставляется на 1 балл ниже фактического по критериям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В правильном ответе должны быть следующие элементы:</w:t>
        <w:br/>
      </w:r>
      <w:r>
        <w:t>1) ответ на первый вопрос: равновесная цена увеличилась;</w:t>
        <w:br/>
      </w:r>
      <w:r>
        <w:t>2) ответ на второй вопрос (одно обстоятельство (фактор) с объяснением влияния), например: закрытие предприятий в легкой промышленности в условиях экономического кризиса (сокращение количества фирм в отрасли).</w:t>
        <w:br/>
      </w:r>
      <w:r>
        <w:t>(Может быть названо и объяснено другое обстоятельство / другой фактор.</w:t>
        <w:br/>
      </w:r>
      <w:r>
        <w:rPr>
          <w:b/>
          <w:i/>
          <w:u w:val="single"/>
        </w:rPr>
        <w:t>Засчитывается только объяснение, данное применительно к рынку, указанному в тексте задания.</w:t>
        <w:br/>
      </w:r>
      <w:r>
        <w:t>3) ответ на третий вопрос: при прочих равных условиях, мода на изделия из экокожи приведёт к увеличению спроса и росту равновесной цены.</w:t>
        <w:br/>
      </w:r>
      <w:r>
        <w:rPr>
          <w:i/>
        </w:rPr>
        <w:t>Ответ на третий вопрос засчитывается только при правильном указании изменения предложения и равновесной цены.</w:t>
        <w:br/>
      </w:r>
      <w:r>
        <w:t>Элементы ответа могут быть представлены в других формулировках</w:t>
      </w:r>
    </w:p>
    <w:p>
      <w:pPr>
        <w:ind w:left="0" w:right="0"/>
      </w:pPr>
      <w:r/>
      <w:r>
        <w:rPr>
          <w:b/>
        </w:rPr>
        <w:t>Указания по оцениванию</w:t>
        <w:br/>
      </w:r>
      <w:r>
        <w:rPr>
          <w:i/>
        </w:rPr>
        <w:t>1) Ответ на первый вопрос засчитывается только в случае правильного однозначного указания изменения равновесной цены.</w:t>
        <w:br/>
      </w:r>
      <w:r>
        <w:rPr>
          <w:i/>
        </w:rPr>
        <w:t>2) Ответ на второй вопрос засчитывается только при правильном указании обстоятельства (фактора) с объяснением при отсутствии дополнительных неверных обстоятельств (факторов) и объяснений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ответ на первый вопрос: традиционное общество;</w:t>
        <w:br/>
      </w:r>
      <w:r>
        <w:t>2) ответ на второй вопрос, например: президентская республика;</w:t>
        <w:br/>
      </w:r>
      <w:r>
        <w:t>3) ответ на третий вопрос: вертикальная восходящая социальная</w:t>
        <w:br/>
      </w:r>
      <w:r>
        <w:t>мобильность;</w:t>
        <w:br/>
      </w:r>
      <w:r>
        <w:rPr>
          <w:i/>
          <w:u w:val="single"/>
        </w:rPr>
        <w:t xml:space="preserve">(Ответ на каждый из вопросов 1–3 засчитывается только при наличии правильного однозначного указания названия типа рынка, типа конкуренции и тенденции динамики конкуренции. </w:t>
      </w:r>
      <w:r>
        <w:rPr>
          <w:i/>
        </w:rPr>
        <w:t>Если в ответе на вопрос указано несколько различных типов, тенденций, то такой ответ на конкретный вопрос не засчитывается.)</w:t>
        <w:br/>
      </w:r>
      <w:r>
        <w:t>4) ответ на четвёртый вопрос, например: жёсткое закрепление социальных ролей в семье, наличие статуса главы семьи у мужа</w:t>
        <w:br/>
      </w:r>
      <w:r>
        <w:t>Ответы на вопросы могут быть даны в других формулировках, не искажающих смысла соответствующих элементов ответа</w:t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Могут быть приведены такие подтверждения:</w:t>
        <w:br/>
      </w:r>
      <w:r>
        <w:t>1)  в Конституции Российской Федерации утверждается ценность прав и свобод человека, гражданского мира и согласия;</w:t>
        <w:br/>
      </w:r>
      <w:r>
        <w:t>2)  в Конституции закреплены социальные ценности исторической памяти, патриотизма, детства и семьи;</w:t>
        <w:br/>
      </w:r>
      <w:r>
        <w:t>3)  в Конституции закреплена ценность российской культуры, разнообразия культур народов России;</w:t>
        <w:br/>
      </w:r>
      <w:r>
        <w:t>4)  в Конституции закреплён социальный характер Российского государства.</w:t>
        <w:br/>
      </w:r>
      <w:r>
        <w:t>Могут быть приведены другие подтверждения в соответствии с требованием задания.</w:t>
        <w:br/>
      </w:r>
      <w:r>
        <w:rPr>
          <w:i/>
        </w:rPr>
        <w:t>Засчитываются только подтверждения, сформулированные как распространённые предложения (отдельные слова и словосочетания не засчитываются в качестве подтверждений) с опорой на конкретное положение Конституции Российской Федерации.</w:t>
        <w:br/>
      </w:r>
      <w:r>
        <w:rPr>
          <w:b/>
          <w:i/>
          <w:u w:val="single"/>
        </w:rPr>
        <w:t>Не требуется</w:t>
      </w:r>
      <w:r>
        <w:rPr>
          <w:i/>
        </w:rPr>
        <w:t>указания в ответе номеров соответствующих статей Конституции и дословного воспроизведения их содержа-ния!</w:t>
      </w:r>
    </w:p>
    <w:p>
      <w:pPr>
        <w:pStyle w:val="aa"/>
        <w:ind w:left="0" w:right="0"/>
      </w:pPr>
      <w:r/>
      <w:r>
        <w:t xml:space="preserve"> 24-25 </w:t>
      </w:r>
    </w:p>
    <w:p>
      <w:pPr>
        <w:ind w:left="0" w:right="0"/>
      </w:pPr>
      <w:r/>
    </w:p>
    <w:p>
      <w:pPr>
        <w:ind w:left="0" w:right="0"/>
      </w:pPr>
      <w:r/>
      <w:r>
        <w:t>24. При анализе ответа учитывается:</w:t>
        <w:br/>
      </w:r>
      <w:r>
        <w:t>– соответствие структуры предложенного ответа плану сложного типа;</w:t>
        <w:br/>
      </w:r>
      <w:r>
        <w:t>– наличие пунктов плана, позволяющих раскрыть содержание данной темы по существу;</w:t>
        <w:br/>
      </w:r>
      <w:r>
        <w:t>– количество подпунктов каждого пункта;</w:t>
        <w:br/>
      </w:r>
      <w:r>
        <w:t>– корректность формулировок пунктов и подпунктов плана</w:t>
        <w:br/>
      </w:r>
      <w:r>
        <w:t>Один из вариантов плана раскрытия данной темы</w:t>
        <w:br/>
      </w:r>
      <w:r>
        <w:t>1) Понятие безработицы.</w:t>
        <w:br/>
      </w:r>
      <w:r>
        <w:t>2) Причины безработицы:</w:t>
        <w:br/>
      </w:r>
      <w:r>
        <w:t>а) низкий спрос на рабочую силу;</w:t>
        <w:br/>
      </w:r>
      <w:r>
        <w:t>б) экономический кризис;</w:t>
        <w:br/>
      </w:r>
      <w:r>
        <w:t>в) региональные особенности рынка труда,</w:t>
        <w:br/>
      </w:r>
      <w:r>
        <w:t>г) завышенные требования работников.</w:t>
        <w:br/>
      </w:r>
      <w:r>
        <w:t>3) Виды и формы безработицы:</w:t>
        <w:br/>
      </w:r>
      <w:r>
        <w:t>а) структурная;</w:t>
        <w:br/>
      </w:r>
      <w:r>
        <w:t>б) фрикционная;</w:t>
        <w:br/>
      </w:r>
      <w:r>
        <w:t>в) циклическая;</w:t>
        <w:br/>
      </w:r>
      <w:r>
        <w:t>г) застойная;</w:t>
        <w:br/>
      </w:r>
      <w:r>
        <w:t>д) скрытая;</w:t>
        <w:br/>
      </w:r>
      <w:r>
        <w:t>е) сезонная;</w:t>
        <w:br/>
      </w:r>
      <w:r>
        <w:t>ж) текучая;</w:t>
        <w:br/>
      </w:r>
      <w:r>
        <w:t>з) открытая.</w:t>
        <w:br/>
      </w:r>
      <w:r>
        <w:t>4) Последствия безработицы:</w:t>
        <w:br/>
      </w:r>
      <w:r>
        <w:t>а) позитивные последствия безработицы;</w:t>
        <w:br/>
      </w:r>
      <w:r>
        <w:t>б) негативные последствия безработицы.</w:t>
        <w:br/>
      </w:r>
      <w:r>
        <w:t>5) Основные направления борьбы с безработицей:</w:t>
        <w:br/>
      </w:r>
      <w:r>
        <w:t>а) изменение структуры подготовки специалистов;</w:t>
        <w:br/>
      </w:r>
      <w:r>
        <w:t>б) профессиональная переподготовка безработных;</w:t>
        <w:br/>
      </w:r>
      <w:r>
        <w:t>в) выплата пособий по безработице.</w:t>
      </w:r>
    </w:p>
    <w:p>
      <w:pPr>
        <w:ind w:left="0" w:right="0"/>
      </w:pPr>
      <w:r/>
      <w:r>
        <w:rPr>
          <w:i/>
        </w:rPr>
        <w:t xml:space="preserve">Наличие любых двух из пунктов плана № 2, 3 и 4 в </w:t>
      </w:r>
      <w:r>
        <w:rPr>
          <w:b/>
          <w:i/>
          <w:u w:val="single"/>
        </w:rPr>
        <w:t>данной или близкой по смыслу формулировке</w:t>
      </w:r>
      <w:r>
        <w:rPr>
          <w:i/>
        </w:rPr>
        <w:t xml:space="preserve"> позволит раскрыть содержание этой темы по существу</w:t>
      </w:r>
    </w:p>
    <w:p>
      <w:pPr>
        <w:ind w:left="0" w:right="0"/>
      </w:pPr>
      <w:r>
        <w:br/>
      </w:r>
      <w:r>
        <w:t>25. Правильный ответ должен содержать следующие элементы:</w:t>
        <w:br/>
      </w:r>
      <w:r>
        <w:t>1) обоснование;</w:t>
        <w:br/>
      </w:r>
      <w:r>
        <w:t>2) ответ на вопрос;</w:t>
        <w:br/>
      </w:r>
      <w:r>
        <w:rPr>
          <w:i/>
        </w:rPr>
        <w:t>(Засчитываются только примеры, сформулированные развёрнуто (отдельные слова и словосочетания не засчитываются в качестве примеров).)</w:t>
        <w:br/>
      </w:r>
      <w:r>
        <w:t>3) три примера, иллюстрирующих три различные формы безработицы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